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B5" w:rsidRDefault="003074B5" w:rsidP="003074B5">
      <w:pPr>
        <w:rPr>
          <w:rFonts w:ascii="Gill Sans MT" w:hAnsi="Gill Sans MT"/>
          <w:sz w:val="20"/>
        </w:rPr>
      </w:pPr>
      <w:r w:rsidRPr="00A2096A">
        <w:rPr>
          <w:rFonts w:ascii="Gill Sans MT" w:hAnsi="Gill Sans MT"/>
          <w:sz w:val="20"/>
        </w:rPr>
        <w:t xml:space="preserve">Chapter </w:t>
      </w:r>
      <w:r>
        <w:rPr>
          <w:rFonts w:ascii="Gill Sans MT" w:hAnsi="Gill Sans MT"/>
          <w:sz w:val="20"/>
        </w:rPr>
        <w:t>10</w:t>
      </w:r>
      <w:r w:rsidRPr="00A2096A">
        <w:rPr>
          <w:rFonts w:ascii="Gill Sans MT" w:hAnsi="Gill Sans MT"/>
          <w:sz w:val="20"/>
        </w:rPr>
        <w:t xml:space="preserve"> </w:t>
      </w:r>
      <w:r w:rsidRPr="00A2096A">
        <w:rPr>
          <w:rFonts w:ascii="Gill Sans MT" w:hAnsi="Gill Sans MT"/>
          <w:sz w:val="20"/>
        </w:rPr>
        <w:sym w:font="Symbol" w:char="F0B7"/>
      </w:r>
      <w:r w:rsidRPr="00A2096A">
        <w:rPr>
          <w:rFonts w:ascii="Gill Sans MT" w:hAnsi="Gill Sans MT"/>
          <w:sz w:val="20"/>
        </w:rPr>
        <w:t xml:space="preserve"> Table </w:t>
      </w:r>
      <w:r>
        <w:rPr>
          <w:rFonts w:ascii="Gill Sans MT" w:hAnsi="Gill Sans MT"/>
          <w:sz w:val="20"/>
        </w:rPr>
        <w:t>10</w:t>
      </w:r>
      <w:r w:rsidRPr="00A2096A">
        <w:rPr>
          <w:rFonts w:ascii="Gill Sans MT" w:hAnsi="Gill Sans MT"/>
          <w:sz w:val="20"/>
        </w:rPr>
        <w:t xml:space="preserve">.1 </w:t>
      </w:r>
      <w:r w:rsidRPr="00A2096A">
        <w:rPr>
          <w:rFonts w:ascii="Gill Sans MT" w:hAnsi="Gill Sans MT"/>
          <w:sz w:val="20"/>
        </w:rPr>
        <w:sym w:font="Symbol" w:char="F0B7"/>
      </w:r>
      <w:r w:rsidRPr="00A2096A">
        <w:rPr>
          <w:rFonts w:ascii="Gill Sans MT" w:hAnsi="Gill Sans MT"/>
          <w:sz w:val="20"/>
        </w:rPr>
        <w:t xml:space="preserve"> Page </w:t>
      </w:r>
      <w:r>
        <w:rPr>
          <w:rFonts w:ascii="Gill Sans MT" w:hAnsi="Gill Sans MT"/>
          <w:sz w:val="20"/>
        </w:rPr>
        <w:t>161</w:t>
      </w:r>
    </w:p>
    <w:p w:rsidR="003074B5" w:rsidRPr="00A2096A" w:rsidRDefault="003074B5" w:rsidP="003074B5">
      <w:pPr>
        <w:rPr>
          <w:rFonts w:ascii="Gill Sans MT" w:hAnsi="Gill Sans MT"/>
          <w:sz w:val="20"/>
        </w:rPr>
      </w:pPr>
    </w:p>
    <w:p w:rsidR="00C87CF2" w:rsidRDefault="00030AD2" w:rsidP="00FB7156">
      <w:pPr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Action Plan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030AD2" w:rsidRPr="00FB7156" w:rsidTr="00307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0971CE"/>
            <w:vAlign w:val="bottom"/>
          </w:tcPr>
          <w:p w:rsidR="00030AD2" w:rsidRPr="00030AD2" w:rsidRDefault="00030AD2" w:rsidP="00030AD2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Skill to work on</w:t>
            </w:r>
          </w:p>
        </w:tc>
        <w:tc>
          <w:tcPr>
            <w:tcW w:w="1560" w:type="dxa"/>
            <w:shd w:val="clear" w:color="auto" w:fill="0971CE"/>
            <w:vAlign w:val="bottom"/>
          </w:tcPr>
          <w:p w:rsidR="00030AD2" w:rsidRPr="00FB7156" w:rsidRDefault="00030AD2" w:rsidP="00030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Steps to implement</w:t>
            </w:r>
          </w:p>
        </w:tc>
        <w:tc>
          <w:tcPr>
            <w:tcW w:w="1560" w:type="dxa"/>
            <w:shd w:val="clear" w:color="auto" w:fill="0971CE"/>
            <w:vAlign w:val="bottom"/>
          </w:tcPr>
          <w:p w:rsidR="00030AD2" w:rsidRPr="00FB7156" w:rsidRDefault="00030AD2" w:rsidP="00030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Due date</w:t>
            </w:r>
          </w:p>
        </w:tc>
        <w:tc>
          <w:tcPr>
            <w:tcW w:w="1560" w:type="dxa"/>
            <w:shd w:val="clear" w:color="auto" w:fill="0971CE"/>
            <w:vAlign w:val="bottom"/>
          </w:tcPr>
          <w:p w:rsidR="00030AD2" w:rsidRPr="00FB7156" w:rsidRDefault="00030AD2" w:rsidP="00030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Chapters to review</w:t>
            </w:r>
          </w:p>
        </w:tc>
        <w:tc>
          <w:tcPr>
            <w:tcW w:w="1560" w:type="dxa"/>
            <w:shd w:val="clear" w:color="auto" w:fill="0971CE"/>
            <w:vAlign w:val="bottom"/>
          </w:tcPr>
          <w:p w:rsidR="00030AD2" w:rsidRPr="00577727" w:rsidRDefault="00030AD2" w:rsidP="00030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What does success look like?</w:t>
            </w:r>
          </w:p>
        </w:tc>
        <w:tc>
          <w:tcPr>
            <w:tcW w:w="1560" w:type="dxa"/>
            <w:shd w:val="clear" w:color="auto" w:fill="0971CE"/>
            <w:vAlign w:val="bottom"/>
          </w:tcPr>
          <w:p w:rsidR="00030AD2" w:rsidRDefault="00030AD2" w:rsidP="00030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Done </w:t>
            </w:r>
            <w:r>
              <w:rPr>
                <w:color w:val="FFFFFF" w:themeColor="background1"/>
                <w:sz w:val="24"/>
              </w:rPr>
              <w:sym w:font="Symbol" w:char="F0D6"/>
            </w:r>
          </w:p>
        </w:tc>
      </w:tr>
      <w:tr w:rsidR="00030AD2" w:rsidRPr="00FB7156" w:rsidTr="0003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30AD2" w:rsidRDefault="00030AD2" w:rsidP="00C87CF2">
            <w:pPr>
              <w:rPr>
                <w:sz w:val="24"/>
              </w:rPr>
            </w:pPr>
          </w:p>
          <w:p w:rsidR="00030AD2" w:rsidRPr="00FB7156" w:rsidRDefault="00030AD2" w:rsidP="00C87CF2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030AD2" w:rsidRPr="00FB7156" w:rsidRDefault="00030AD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030AD2" w:rsidRPr="00FB7156" w:rsidRDefault="00030AD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</w:tcPr>
          <w:p w:rsidR="00030AD2" w:rsidRPr="00FB7156" w:rsidRDefault="00030AD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</w:tcPr>
          <w:p w:rsidR="00030AD2" w:rsidRPr="00FB7156" w:rsidRDefault="00030AD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</w:tcPr>
          <w:p w:rsidR="00030AD2" w:rsidRPr="00FB7156" w:rsidRDefault="00030AD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30AD2" w:rsidRPr="00FB7156" w:rsidTr="00030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30AD2" w:rsidRDefault="00030AD2" w:rsidP="00C87CF2">
            <w:pPr>
              <w:rPr>
                <w:sz w:val="24"/>
              </w:rPr>
            </w:pPr>
          </w:p>
          <w:p w:rsidR="00030AD2" w:rsidRPr="00FB7156" w:rsidRDefault="00030AD2" w:rsidP="00C87CF2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030AD2" w:rsidRPr="00FB7156" w:rsidRDefault="00030AD2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</w:tcPr>
          <w:p w:rsidR="00030AD2" w:rsidRPr="00FB7156" w:rsidRDefault="00030AD2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</w:tcPr>
          <w:p w:rsidR="00030AD2" w:rsidRPr="00FB7156" w:rsidRDefault="00030AD2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</w:tcPr>
          <w:p w:rsidR="00030AD2" w:rsidRPr="00FB7156" w:rsidRDefault="00030AD2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</w:tcPr>
          <w:p w:rsidR="00030AD2" w:rsidRPr="00FB7156" w:rsidRDefault="00030AD2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30AD2" w:rsidRPr="00FB7156" w:rsidTr="0003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30AD2" w:rsidRDefault="00030AD2" w:rsidP="00C87CF2">
            <w:pPr>
              <w:rPr>
                <w:sz w:val="24"/>
              </w:rPr>
            </w:pPr>
          </w:p>
          <w:p w:rsidR="00030AD2" w:rsidRPr="00FB7156" w:rsidRDefault="00030AD2" w:rsidP="00C87CF2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030AD2" w:rsidRPr="00FB7156" w:rsidRDefault="00030AD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</w:tcPr>
          <w:p w:rsidR="00030AD2" w:rsidRPr="00FB7156" w:rsidRDefault="00030AD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</w:tcPr>
          <w:p w:rsidR="00030AD2" w:rsidRPr="00FB7156" w:rsidRDefault="00030AD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</w:tcPr>
          <w:p w:rsidR="00030AD2" w:rsidRPr="00FB7156" w:rsidRDefault="00030AD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</w:tcPr>
          <w:p w:rsidR="00030AD2" w:rsidRPr="00FB7156" w:rsidRDefault="00030AD2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B7156" w:rsidRDefault="00FB7156" w:rsidP="00C87CF2"/>
    <w:p w:rsidR="00461854" w:rsidRPr="00C87CF2" w:rsidRDefault="00C87CF2" w:rsidP="00C87CF2">
      <w:pPr>
        <w:tabs>
          <w:tab w:val="left" w:pos="2710"/>
        </w:tabs>
      </w:pPr>
      <w:r>
        <w:tab/>
      </w:r>
    </w:p>
    <w:sectPr w:rsidR="00461854" w:rsidRPr="00C87CF2" w:rsidSect="00C87CF2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F9" w:rsidRDefault="003A31F9" w:rsidP="00461854">
      <w:pPr>
        <w:spacing w:after="0" w:line="240" w:lineRule="auto"/>
      </w:pPr>
      <w:r>
        <w:separator/>
      </w:r>
    </w:p>
  </w:endnote>
  <w:endnote w:type="continuationSeparator" w:id="0">
    <w:p w:rsidR="003A31F9" w:rsidRDefault="003A31F9" w:rsidP="0046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F2" w:rsidRP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Project Communications: A Critical Factor for Project Success</w:t>
    </w:r>
  </w:p>
  <w:p w:rsid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By Connie Plowman, PMP and Jill Diffendal</w:t>
    </w:r>
  </w:p>
  <w:p w:rsidR="00C87CF2" w:rsidRP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Business Expert Press www.businessexpertpress.com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F9" w:rsidRDefault="003A31F9" w:rsidP="00461854">
      <w:pPr>
        <w:spacing w:after="0" w:line="240" w:lineRule="auto"/>
      </w:pPr>
      <w:r>
        <w:separator/>
      </w:r>
    </w:p>
  </w:footnote>
  <w:footnote w:type="continuationSeparator" w:id="0">
    <w:p w:rsidR="003A31F9" w:rsidRDefault="003A31F9" w:rsidP="0046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54" w:rsidRDefault="004618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94B616" wp14:editId="17128E90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8714105" cy="140525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P_Word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105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5"/>
    <w:rsid w:val="00021590"/>
    <w:rsid w:val="00030AD2"/>
    <w:rsid w:val="003074B5"/>
    <w:rsid w:val="003158D5"/>
    <w:rsid w:val="00356C01"/>
    <w:rsid w:val="003A31F9"/>
    <w:rsid w:val="00461854"/>
    <w:rsid w:val="004C3A54"/>
    <w:rsid w:val="004E11A6"/>
    <w:rsid w:val="00577727"/>
    <w:rsid w:val="005921A6"/>
    <w:rsid w:val="005F1A6C"/>
    <w:rsid w:val="00B27B45"/>
    <w:rsid w:val="00B943B2"/>
    <w:rsid w:val="00C17F7C"/>
    <w:rsid w:val="00C576AD"/>
    <w:rsid w:val="00C87CF2"/>
    <w:rsid w:val="00DD3AE3"/>
    <w:rsid w:val="00E74350"/>
    <w:rsid w:val="00EA4B20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BD8A3E-7EB0-4A5B-B36F-6F1E8A76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54"/>
  </w:style>
  <w:style w:type="paragraph" w:styleId="Footer">
    <w:name w:val="footer"/>
    <w:basedOn w:val="Normal"/>
    <w:link w:val="FooterChar"/>
    <w:uiPriority w:val="99"/>
    <w:unhideWhenUsed/>
    <w:rsid w:val="0046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54"/>
  </w:style>
  <w:style w:type="paragraph" w:styleId="PlainText">
    <w:name w:val="Plain Text"/>
    <w:basedOn w:val="Normal"/>
    <w:link w:val="PlainTextChar"/>
    <w:uiPriority w:val="99"/>
    <w:semiHidden/>
    <w:unhideWhenUsed/>
    <w:rsid w:val="004618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1854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FB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FB715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 Diffendal</cp:lastModifiedBy>
  <cp:revision>4</cp:revision>
  <cp:lastPrinted>2020-07-29T21:06:00Z</cp:lastPrinted>
  <dcterms:created xsi:type="dcterms:W3CDTF">2020-08-02T22:35:00Z</dcterms:created>
  <dcterms:modified xsi:type="dcterms:W3CDTF">2020-08-07T00:36:00Z</dcterms:modified>
</cp:coreProperties>
</file>